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High Frequency Words 2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can be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nuisance, newsance, nuisanse, nuisence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has a nasty ________________ from when Scrambler tripped him up.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bruse, bruisse, broose, bruise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never knows what might ________________ when Scrambler is near.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ocur, ocurr, occurr, occur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Even Scrambler would behave in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cemetarry, cemmetary, cemetery, cemetarey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________________ of Emile's home planet chose him to find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parliment, parliament, parliamentt, parliement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charity is run by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commitey, committee, comittey, commitei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It takes ________________ strength to recover some of the stolen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fisical, physicale, phisical, physical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seems to have no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conseience, conseance, conscience, consciense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sometimes encounters ________________ on new planets.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prejudise, prijudice, prejudice, prejuudice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is ________________ of the time it is taking to find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conscious, consious, conscous, concsious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It is a ________________ for Emile to be asked to recover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privilege, privalege, privelege, privilage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There is much ________________ surrounding the disappearance of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controversy, controvasy, contraversy, contreversy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Emile's ________________ can sometimes be a problem when visiting new planets.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pronunciation, pronunciaton, pronounciation, pronounceiation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8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